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26" w:rsidRPr="0016710C" w:rsidRDefault="0016710C" w:rsidP="00792C2B">
      <w:pPr>
        <w:pStyle w:val="Paragrafobase"/>
        <w:spacing w:line="240" w:lineRule="auto"/>
        <w:jc w:val="center"/>
        <w:rPr>
          <w:rFonts w:ascii="Cambria" w:eastAsia="Calibri" w:hAnsi="Cambria" w:cs="Tahoma"/>
          <w:b/>
          <w:color w:val="892700"/>
          <w:sz w:val="56"/>
          <w:szCs w:val="56"/>
        </w:rPr>
      </w:pPr>
      <w:r>
        <w:rPr>
          <w:rFonts w:ascii="Cambria" w:eastAsia="Calibri" w:hAnsi="Cambria" w:cs="Tahoma"/>
          <w:b/>
          <w:color w:val="892700"/>
          <w:sz w:val="56"/>
          <w:szCs w:val="56"/>
        </w:rPr>
        <w:t xml:space="preserve">SALISBURGO E LAGHI </w:t>
      </w:r>
      <w:r w:rsidR="00CF5DE7" w:rsidRPr="0016710C">
        <w:rPr>
          <w:rFonts w:ascii="Cambria" w:eastAsia="Calibri" w:hAnsi="Cambria" w:cs="Tahoma"/>
          <w:b/>
          <w:color w:val="892700"/>
          <w:sz w:val="56"/>
          <w:szCs w:val="56"/>
        </w:rPr>
        <w:t>SALISBURGHESI</w:t>
      </w:r>
    </w:p>
    <w:p w:rsidR="00E33772" w:rsidRDefault="00E33772" w:rsidP="00792C2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Formata-MediumCondensed" w:hAnsi="Formata-MediumCondensed" w:cs="Formata-MediumCondensed"/>
          <w:color w:val="000000"/>
          <w:sz w:val="22"/>
          <w:szCs w:val="22"/>
        </w:rPr>
      </w:pPr>
    </w:p>
    <w:p w:rsidR="00343835" w:rsidRDefault="00343835" w:rsidP="00343835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 w:rsidRPr="006D4E83">
        <w:rPr>
          <w:rFonts w:ascii="Cambria" w:hAnsi="Cambria" w:cs="Tahoma"/>
          <w:b/>
          <w:color w:val="1E3845"/>
          <w:sz w:val="28"/>
          <w:szCs w:val="28"/>
        </w:rPr>
        <w:t>Dat</w:t>
      </w:r>
      <w:r>
        <w:rPr>
          <w:rFonts w:ascii="Cambria" w:hAnsi="Cambria" w:cs="Tahoma"/>
          <w:b/>
          <w:color w:val="1E3845"/>
          <w:sz w:val="28"/>
          <w:szCs w:val="28"/>
        </w:rPr>
        <w:t>e di partenza</w:t>
      </w:r>
      <w:r w:rsidRPr="006D4E83">
        <w:rPr>
          <w:rFonts w:ascii="Cambria" w:hAnsi="Cambria" w:cs="Tahoma"/>
          <w:b/>
          <w:color w:val="1E3845"/>
          <w:sz w:val="28"/>
          <w:szCs w:val="28"/>
        </w:rPr>
        <w:t xml:space="preserve">: </w:t>
      </w:r>
      <w:r>
        <w:rPr>
          <w:rFonts w:ascii="Cambria" w:hAnsi="Cambria" w:cs="Tahoma"/>
          <w:b/>
          <w:color w:val="1E3845"/>
          <w:sz w:val="28"/>
          <w:szCs w:val="28"/>
        </w:rPr>
        <w:br/>
        <w:t>giovedì 29 aprile 2021</w:t>
      </w:r>
      <w:r>
        <w:rPr>
          <w:rFonts w:ascii="Cambria" w:hAnsi="Cambria" w:cs="Tahoma"/>
          <w:b/>
          <w:color w:val="1E3845"/>
          <w:sz w:val="28"/>
          <w:szCs w:val="28"/>
        </w:rPr>
        <w:br/>
        <w:t>giovedì 24 giugno 2021</w:t>
      </w:r>
    </w:p>
    <w:p w:rsidR="00343835" w:rsidRDefault="00343835" w:rsidP="00343835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>
        <w:rPr>
          <w:rFonts w:ascii="Cambria" w:hAnsi="Cambria" w:cs="Tahoma"/>
          <w:b/>
          <w:color w:val="1E3845"/>
          <w:sz w:val="28"/>
          <w:szCs w:val="28"/>
        </w:rPr>
        <w:t>giovedì 22 luglio 2021</w:t>
      </w:r>
    </w:p>
    <w:p w:rsidR="00343835" w:rsidRPr="006D4E83" w:rsidRDefault="00343835" w:rsidP="00343835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>
        <w:rPr>
          <w:rFonts w:ascii="Cambria" w:hAnsi="Cambria" w:cs="Tahoma"/>
          <w:b/>
          <w:color w:val="1E3845"/>
          <w:sz w:val="28"/>
          <w:szCs w:val="28"/>
        </w:rPr>
        <w:t>giovedì 26 agosto 2021</w:t>
      </w:r>
    </w:p>
    <w:p w:rsidR="00343835" w:rsidRDefault="00343835" w:rsidP="00792C2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C42526" w:rsidRPr="0016710C" w:rsidRDefault="00C42526" w:rsidP="00792C2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>Programma</w:t>
      </w:r>
    </w:p>
    <w:p w:rsidR="00294BE7" w:rsidRPr="0016710C" w:rsidRDefault="00294BE7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>1° giorno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Partenza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–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DA3FCB" w:rsidRPr="0016710C">
        <w:rPr>
          <w:rFonts w:ascii="Cambria" w:eastAsia="Calibri" w:hAnsi="Cambria" w:cs="Tahoma"/>
          <w:b/>
          <w:color w:val="38414D"/>
          <w:sz w:val="22"/>
          <w:szCs w:val="22"/>
        </w:rPr>
        <w:t>Innsbruck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DA3FCB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CC4B87">
        <w:rPr>
          <w:rFonts w:ascii="Cambria" w:eastAsia="Calibri" w:hAnsi="Cambria" w:cs="Tahoma"/>
          <w:b/>
          <w:color w:val="38414D"/>
          <w:sz w:val="22"/>
          <w:szCs w:val="22"/>
        </w:rPr>
        <w:t>- Salisburgo</w:t>
      </w:r>
    </w:p>
    <w:p w:rsidR="00294BE7" w:rsidRPr="0016710C" w:rsidRDefault="008E7359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color w:val="38414D"/>
          <w:sz w:val="22"/>
          <w:szCs w:val="22"/>
        </w:rPr>
        <w:t>Sistemazione su pullman</w:t>
      </w:r>
      <w:r w:rsidR="00294B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Gran Turismo ed inizio del viaggio. Pranzo libero</w:t>
      </w:r>
      <w:r w:rsidR="003C5FCC">
        <w:rPr>
          <w:rFonts w:ascii="Cambria" w:eastAsia="Calibri" w:hAnsi="Cambria" w:cs="Tahoma"/>
          <w:color w:val="38414D"/>
          <w:sz w:val="22"/>
          <w:szCs w:val="22"/>
        </w:rPr>
        <w:t xml:space="preserve"> lungo il percorso</w:t>
      </w:r>
      <w:r w:rsidR="00294BE7" w:rsidRPr="0016710C">
        <w:rPr>
          <w:rFonts w:ascii="Cambria" w:eastAsia="Calibri" w:hAnsi="Cambria" w:cs="Tahoma"/>
          <w:color w:val="38414D"/>
          <w:sz w:val="22"/>
          <w:szCs w:val="22"/>
        </w:rPr>
        <w:t>.</w:t>
      </w:r>
      <w:r w:rsidR="0028421E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Nel pomeriggio arrivo ad </w:t>
      </w:r>
      <w:r w:rsidR="00CF5DE7" w:rsidRPr="00977EE2">
        <w:rPr>
          <w:rFonts w:ascii="Cambria" w:eastAsia="Calibri" w:hAnsi="Cambria" w:cs="Tahoma"/>
          <w:b/>
          <w:color w:val="38414D"/>
          <w:sz w:val="22"/>
          <w:szCs w:val="22"/>
        </w:rPr>
        <w:t>Innsbruc</w:t>
      </w:r>
      <w:r w:rsidR="00792C2B" w:rsidRPr="00977EE2">
        <w:rPr>
          <w:rFonts w:ascii="Cambria" w:eastAsia="Calibri" w:hAnsi="Cambria" w:cs="Tahoma"/>
          <w:b/>
          <w:color w:val="38414D"/>
          <w:sz w:val="22"/>
          <w:szCs w:val="22"/>
        </w:rPr>
        <w:t>k</w:t>
      </w:r>
      <w:r w:rsidR="00792C2B">
        <w:rPr>
          <w:rFonts w:ascii="Cambria" w:eastAsia="Calibri" w:hAnsi="Cambria" w:cs="Tahoma"/>
          <w:color w:val="38414D"/>
          <w:sz w:val="22"/>
          <w:szCs w:val="22"/>
        </w:rPr>
        <w:t xml:space="preserve"> e visita guidata della città. </w:t>
      </w:r>
      <w:r w:rsidR="00CC4B87">
        <w:rPr>
          <w:rFonts w:ascii="Cambria" w:eastAsia="Calibri" w:hAnsi="Cambria" w:cs="Tahoma"/>
          <w:color w:val="38414D"/>
          <w:sz w:val="22"/>
          <w:szCs w:val="22"/>
        </w:rPr>
        <w:t xml:space="preserve">Partenza per </w:t>
      </w:r>
      <w:r w:rsidR="00CC4B87" w:rsidRPr="00977EE2">
        <w:rPr>
          <w:rFonts w:ascii="Cambria" w:eastAsia="Calibri" w:hAnsi="Cambria" w:cs="Tahoma"/>
          <w:b/>
          <w:color w:val="38414D"/>
          <w:sz w:val="22"/>
          <w:szCs w:val="22"/>
        </w:rPr>
        <w:t>Salisburgo</w:t>
      </w:r>
      <w:r w:rsidR="00CC4B87">
        <w:rPr>
          <w:rFonts w:ascii="Cambria" w:eastAsia="Calibri" w:hAnsi="Cambria" w:cs="Tahoma"/>
          <w:color w:val="38414D"/>
          <w:sz w:val="22"/>
          <w:szCs w:val="22"/>
        </w:rPr>
        <w:t xml:space="preserve"> e sistemazione in hotel (nei dintorni di Salisburgo), 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>c</w:t>
      </w:r>
      <w:r w:rsidR="0028421E" w:rsidRPr="0016710C">
        <w:rPr>
          <w:rFonts w:ascii="Cambria" w:eastAsia="Calibri" w:hAnsi="Cambria" w:cs="Tahoma"/>
          <w:color w:val="38414D"/>
          <w:sz w:val="22"/>
          <w:szCs w:val="22"/>
        </w:rPr>
        <w:t>ena e p</w:t>
      </w:r>
      <w:r w:rsidR="00294BE7" w:rsidRPr="0016710C">
        <w:rPr>
          <w:rFonts w:ascii="Cambria" w:eastAsia="Calibri" w:hAnsi="Cambria" w:cs="Tahoma"/>
          <w:color w:val="38414D"/>
          <w:sz w:val="22"/>
          <w:szCs w:val="22"/>
        </w:rPr>
        <w:t>ernottamento</w:t>
      </w:r>
      <w:r w:rsidR="00792C2B">
        <w:rPr>
          <w:rFonts w:ascii="Cambria" w:eastAsia="Calibri" w:hAnsi="Cambria" w:cs="Tahoma"/>
          <w:color w:val="38414D"/>
          <w:sz w:val="22"/>
          <w:szCs w:val="22"/>
        </w:rPr>
        <w:t>.</w:t>
      </w:r>
    </w:p>
    <w:p w:rsidR="0016710C" w:rsidRDefault="0016710C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294BE7" w:rsidRPr="0016710C" w:rsidRDefault="00294BE7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>2° giorno</w:t>
      </w:r>
      <w:r w:rsidR="00CC4B87">
        <w:rPr>
          <w:rFonts w:ascii="Cambria" w:eastAsia="Calibri" w:hAnsi="Cambria" w:cs="Tahoma"/>
          <w:b/>
          <w:color w:val="38414D"/>
          <w:sz w:val="22"/>
          <w:szCs w:val="22"/>
        </w:rPr>
        <w:t xml:space="preserve">: 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CF5DE7" w:rsidRPr="0016710C">
        <w:rPr>
          <w:rFonts w:ascii="Cambria" w:eastAsia="Calibri" w:hAnsi="Cambria" w:cs="Tahoma"/>
          <w:b/>
          <w:color w:val="38414D"/>
          <w:sz w:val="22"/>
          <w:szCs w:val="22"/>
        </w:rPr>
        <w:t>Salisburgo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CD6B4E" w:rsidRPr="0016710C" w:rsidRDefault="00CD6B4E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color w:val="38414D"/>
          <w:sz w:val="22"/>
          <w:szCs w:val="22"/>
        </w:rPr>
        <w:t>Prima colazione in hotel</w:t>
      </w:r>
      <w:r w:rsidR="0082319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Incontro con la guida e visita </w:t>
      </w:r>
      <w:r w:rsidR="00DA3FCB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di </w:t>
      </w:r>
      <w:r w:rsidR="00CF5DE7" w:rsidRPr="00977EE2">
        <w:rPr>
          <w:rFonts w:ascii="Cambria" w:eastAsia="Calibri" w:hAnsi="Cambria" w:cs="Tahoma"/>
          <w:b/>
          <w:color w:val="38414D"/>
          <w:sz w:val="22"/>
          <w:szCs w:val="22"/>
        </w:rPr>
        <w:t>Salisburgo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; si passeggerà nel centro storico ammirando le decine di insegne in ferro battuto, </w:t>
      </w:r>
      <w:r w:rsidR="00FF7185" w:rsidRPr="0016710C">
        <w:rPr>
          <w:rFonts w:ascii="Cambria" w:eastAsia="Calibri" w:hAnsi="Cambria" w:cs="Tahoma"/>
          <w:color w:val="38414D"/>
          <w:sz w:val="22"/>
          <w:szCs w:val="22"/>
        </w:rPr>
        <w:t>il Duomo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e il </w:t>
      </w:r>
      <w:r w:rsidR="008532D9">
        <w:rPr>
          <w:rFonts w:ascii="Cambria" w:eastAsia="Calibri" w:hAnsi="Cambria" w:cs="Tahoma"/>
          <w:color w:val="38414D"/>
          <w:sz w:val="22"/>
          <w:szCs w:val="22"/>
        </w:rPr>
        <w:t>C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>astello.</w:t>
      </w:r>
      <w:r w:rsidR="00A52277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 xml:space="preserve">La città è divisa in due dal fiume </w:t>
      </w:r>
      <w:proofErr w:type="spellStart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>Salzach</w:t>
      </w:r>
      <w:proofErr w:type="spellEnd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 xml:space="preserve">: sulla riva sinistra si trovano gli edifici medievali e barocchi della </w:t>
      </w:r>
      <w:proofErr w:type="spellStart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>Altstadt</w:t>
      </w:r>
      <w:proofErr w:type="spellEnd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 xml:space="preserve"> pedonale (la Città Vecchia), mentre dalla parte opposta, sulla riva destra, sorge la </w:t>
      </w:r>
      <w:proofErr w:type="spellStart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>Neustadt</w:t>
      </w:r>
      <w:proofErr w:type="spellEnd"/>
      <w:r w:rsidR="00A52277" w:rsidRPr="007414E1">
        <w:rPr>
          <w:rFonts w:ascii="Cambria" w:eastAsia="Calibri" w:hAnsi="Cambria" w:cs="Tahoma"/>
          <w:color w:val="38414D"/>
          <w:sz w:val="22"/>
          <w:szCs w:val="22"/>
        </w:rPr>
        <w:t xml:space="preserve"> (la Città Nuova), che fu costruita nel XIX secolo. </w:t>
      </w:r>
      <w:r w:rsidR="00437161" w:rsidRPr="0016710C">
        <w:rPr>
          <w:rFonts w:ascii="Cambria" w:eastAsia="Calibri" w:hAnsi="Cambria" w:cs="Tahoma"/>
          <w:color w:val="38414D"/>
          <w:sz w:val="22"/>
          <w:szCs w:val="22"/>
        </w:rPr>
        <w:t>Pranzo libero</w:t>
      </w:r>
      <w:r w:rsidR="00CF5D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e pomeriggio a disposizione</w:t>
      </w:r>
      <w:r w:rsidR="00936874">
        <w:rPr>
          <w:rFonts w:ascii="Cambria" w:eastAsia="Calibri" w:hAnsi="Cambria" w:cs="Tahoma"/>
          <w:color w:val="38414D"/>
          <w:sz w:val="22"/>
          <w:szCs w:val="22"/>
        </w:rPr>
        <w:t>.</w:t>
      </w:r>
      <w:r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740830">
        <w:rPr>
          <w:rFonts w:ascii="Cambria" w:eastAsia="Calibri" w:hAnsi="Cambria" w:cs="Tahoma"/>
          <w:color w:val="38414D"/>
          <w:sz w:val="22"/>
          <w:szCs w:val="22"/>
        </w:rPr>
        <w:t>Cena libera</w:t>
      </w:r>
      <w:r w:rsidR="00740830" w:rsidRPr="005826C2">
        <w:rPr>
          <w:rFonts w:ascii="Cambria" w:eastAsia="Calibri" w:hAnsi="Cambria" w:cs="Tahoma"/>
          <w:color w:val="38414D"/>
          <w:sz w:val="22"/>
          <w:szCs w:val="22"/>
        </w:rPr>
        <w:t>. I</w:t>
      </w:r>
      <w:r w:rsidR="00CC4B87" w:rsidRPr="005826C2">
        <w:rPr>
          <w:rFonts w:ascii="Cambria" w:eastAsia="Calibri" w:hAnsi="Cambria" w:cs="Tahoma"/>
          <w:color w:val="38414D"/>
          <w:sz w:val="22"/>
          <w:szCs w:val="22"/>
        </w:rPr>
        <w:t xml:space="preserve">n alternativa, si potrà partecipare facoltativamente alla cena con concerto nella </w:t>
      </w:r>
      <w:r w:rsidR="008532D9">
        <w:rPr>
          <w:rFonts w:ascii="Cambria" w:eastAsia="Calibri" w:hAnsi="Cambria" w:cs="Tahoma"/>
          <w:color w:val="38414D"/>
          <w:sz w:val="22"/>
          <w:szCs w:val="22"/>
        </w:rPr>
        <w:t>F</w:t>
      </w:r>
      <w:r w:rsidR="00CC4B87" w:rsidRPr="005826C2">
        <w:rPr>
          <w:rFonts w:ascii="Cambria" w:eastAsia="Calibri" w:hAnsi="Cambria" w:cs="Tahoma"/>
          <w:color w:val="38414D"/>
          <w:sz w:val="22"/>
          <w:szCs w:val="22"/>
        </w:rPr>
        <w:t xml:space="preserve">ortezza di Salisburgo, oppure solo concerto serale nella </w:t>
      </w:r>
      <w:r w:rsidR="008532D9">
        <w:rPr>
          <w:rFonts w:ascii="Cambria" w:eastAsia="Calibri" w:hAnsi="Cambria" w:cs="Tahoma"/>
          <w:color w:val="38414D"/>
          <w:sz w:val="22"/>
          <w:szCs w:val="22"/>
        </w:rPr>
        <w:t>F</w:t>
      </w:r>
      <w:r w:rsidR="00CC4B87" w:rsidRPr="005826C2">
        <w:rPr>
          <w:rFonts w:ascii="Cambria" w:eastAsia="Calibri" w:hAnsi="Cambria" w:cs="Tahoma"/>
          <w:color w:val="38414D"/>
          <w:sz w:val="22"/>
          <w:szCs w:val="22"/>
        </w:rPr>
        <w:t>ortezza (la disponibilità dei concerti verrà riconfermata in loco). Trasferimento in hotel per il pernottamento</w:t>
      </w:r>
      <w:r w:rsidRPr="005826C2">
        <w:rPr>
          <w:rFonts w:ascii="Cambria" w:eastAsia="Calibri" w:hAnsi="Cambria" w:cs="Tahoma"/>
          <w:color w:val="38414D"/>
          <w:sz w:val="22"/>
          <w:szCs w:val="22"/>
        </w:rPr>
        <w:t>.</w:t>
      </w:r>
    </w:p>
    <w:p w:rsidR="0016710C" w:rsidRDefault="0016710C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CD6B4E" w:rsidRPr="0016710C" w:rsidRDefault="0082319C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>3°</w:t>
      </w:r>
      <w:r w:rsidR="00CD6B4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giorno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="00CF5DE7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Salisburgo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–</w:t>
      </w:r>
      <w:r w:rsidR="00CF5DE7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Giro dei Laghi salisburghesi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–</w:t>
      </w:r>
      <w:r w:rsidR="00CD6B4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CF5DE7" w:rsidRPr="0016710C">
        <w:rPr>
          <w:rFonts w:ascii="Cambria" w:eastAsia="Calibri" w:hAnsi="Cambria" w:cs="Tahoma"/>
          <w:b/>
          <w:color w:val="38414D"/>
          <w:sz w:val="22"/>
          <w:szCs w:val="22"/>
        </w:rPr>
        <w:t>Salisburgo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0408DC" w:rsidRPr="0016710C" w:rsidRDefault="0082319C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color w:val="38414D"/>
          <w:sz w:val="22"/>
          <w:szCs w:val="22"/>
        </w:rPr>
        <w:t>Prima colazione in hotel</w:t>
      </w:r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e partenza per il </w:t>
      </w:r>
      <w:proofErr w:type="spellStart"/>
      <w:r w:rsidR="000408DC" w:rsidRPr="00977EE2">
        <w:rPr>
          <w:rFonts w:ascii="Cambria" w:eastAsia="Calibri" w:hAnsi="Cambria" w:cs="Tahoma"/>
          <w:b/>
          <w:color w:val="38414D"/>
          <w:sz w:val="22"/>
          <w:szCs w:val="22"/>
        </w:rPr>
        <w:t>Salzkammergut</w:t>
      </w:r>
      <w:proofErr w:type="spellEnd"/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, </w:t>
      </w:r>
      <w:r w:rsidR="000408DC" w:rsidRPr="00977EE2">
        <w:rPr>
          <w:rFonts w:ascii="Cambria" w:eastAsia="Calibri" w:hAnsi="Cambria" w:cs="Tahoma"/>
          <w:b/>
          <w:color w:val="38414D"/>
          <w:sz w:val="22"/>
          <w:szCs w:val="22"/>
        </w:rPr>
        <w:t xml:space="preserve">regione dei </w:t>
      </w:r>
      <w:r w:rsidR="009421ED" w:rsidRPr="00977EE2">
        <w:rPr>
          <w:rFonts w:ascii="Cambria" w:eastAsia="Calibri" w:hAnsi="Cambria" w:cs="Tahoma"/>
          <w:b/>
          <w:color w:val="38414D"/>
          <w:sz w:val="22"/>
          <w:szCs w:val="22"/>
        </w:rPr>
        <w:t>laghi</w:t>
      </w:r>
      <w:r w:rsidR="009421ED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intorno a Salisburgo; le soste sono previste a </w:t>
      </w:r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 xml:space="preserve">Saint </w:t>
      </w:r>
      <w:proofErr w:type="spellStart"/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>Gilgen</w:t>
      </w:r>
      <w:proofErr w:type="spellEnd"/>
      <w:r w:rsidR="004E7305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romantica cittadina che ricorda Mozart con una fontana davanti al municipio</w:t>
      </w:r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, si prosegue per </w:t>
      </w:r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>Saint Wolfgang</w:t>
      </w:r>
      <w:r w:rsidR="004E7305">
        <w:rPr>
          <w:rFonts w:ascii="Cambria" w:eastAsia="Calibri" w:hAnsi="Cambria" w:cs="Tahoma"/>
          <w:color w:val="38414D"/>
          <w:sz w:val="22"/>
          <w:szCs w:val="22"/>
        </w:rPr>
        <w:t>, incantevole paese affacciato</w:t>
      </w:r>
      <w:r w:rsidR="004E7305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sul bel lago che vi regalerà scorci indimenticabili</w:t>
      </w:r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, facoltativamente la tratta da Saint </w:t>
      </w:r>
      <w:proofErr w:type="spellStart"/>
      <w:r w:rsidR="004E7305">
        <w:rPr>
          <w:rFonts w:ascii="Cambria" w:eastAsia="Calibri" w:hAnsi="Cambria" w:cs="Tahoma"/>
          <w:color w:val="38414D"/>
          <w:sz w:val="22"/>
          <w:szCs w:val="22"/>
        </w:rPr>
        <w:t>Gilgen</w:t>
      </w:r>
      <w:proofErr w:type="spellEnd"/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 a Saint </w:t>
      </w:r>
      <w:proofErr w:type="spellStart"/>
      <w:r w:rsidR="004E7305">
        <w:rPr>
          <w:rFonts w:ascii="Cambria" w:eastAsia="Calibri" w:hAnsi="Cambria" w:cs="Tahoma"/>
          <w:color w:val="38414D"/>
          <w:sz w:val="22"/>
          <w:szCs w:val="22"/>
        </w:rPr>
        <w:t>Wolfang</w:t>
      </w:r>
      <w:proofErr w:type="spellEnd"/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 potrà essere percorsa in battello. Si prosegue per </w:t>
      </w:r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 xml:space="preserve">Bad </w:t>
      </w:r>
      <w:proofErr w:type="spellStart"/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>Ischl</w:t>
      </w:r>
      <w:proofErr w:type="spellEnd"/>
      <w:r w:rsidR="004E7305">
        <w:rPr>
          <w:rFonts w:ascii="Cambria" w:eastAsia="Calibri" w:hAnsi="Cambria" w:cs="Tahoma"/>
          <w:color w:val="38414D"/>
          <w:sz w:val="22"/>
          <w:szCs w:val="22"/>
        </w:rPr>
        <w:t>,</w:t>
      </w:r>
      <w:r w:rsidR="004E7305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nota stazione termale già conosciuta ai tempi di Francesco Giuseppe</w:t>
      </w:r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 ed infine </w:t>
      </w:r>
      <w:proofErr w:type="spellStart"/>
      <w:r w:rsidR="004E7305" w:rsidRPr="00977EE2">
        <w:rPr>
          <w:rFonts w:ascii="Cambria" w:eastAsia="Calibri" w:hAnsi="Cambria" w:cs="Tahoma"/>
          <w:b/>
          <w:color w:val="38414D"/>
          <w:sz w:val="22"/>
          <w:szCs w:val="22"/>
        </w:rPr>
        <w:t>Gmunden</w:t>
      </w:r>
      <w:proofErr w:type="spellEnd"/>
      <w:r w:rsidR="004E7305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, bella località affacciata sul </w:t>
      </w:r>
      <w:proofErr w:type="spellStart"/>
      <w:r w:rsidR="004E7305" w:rsidRPr="0016710C">
        <w:rPr>
          <w:rFonts w:ascii="Cambria" w:eastAsia="Calibri" w:hAnsi="Cambria" w:cs="Tahoma"/>
          <w:color w:val="38414D"/>
          <w:sz w:val="22"/>
          <w:szCs w:val="22"/>
        </w:rPr>
        <w:t>Traunsee</w:t>
      </w:r>
      <w:proofErr w:type="spellEnd"/>
      <w:r w:rsidR="004E7305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Pranzo </w:t>
      </w:r>
      <w:r w:rsidR="00C77B54">
        <w:rPr>
          <w:rFonts w:ascii="Cambria" w:eastAsia="Calibri" w:hAnsi="Cambria" w:cs="Tahoma"/>
          <w:color w:val="38414D"/>
          <w:sz w:val="22"/>
          <w:szCs w:val="22"/>
        </w:rPr>
        <w:t xml:space="preserve">libero </w:t>
      </w:r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lungo </w:t>
      </w:r>
      <w:r w:rsidR="00693A0A">
        <w:rPr>
          <w:rFonts w:ascii="Cambria" w:eastAsia="Calibri" w:hAnsi="Cambria" w:cs="Tahoma"/>
          <w:color w:val="38414D"/>
          <w:sz w:val="22"/>
          <w:szCs w:val="22"/>
        </w:rPr>
        <w:t>il percorso</w:t>
      </w:r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. Rientro in hotel per la </w:t>
      </w:r>
      <w:r w:rsidR="00046863" w:rsidRPr="0016710C">
        <w:rPr>
          <w:rFonts w:ascii="Cambria" w:eastAsia="Calibri" w:hAnsi="Cambria" w:cs="Tahoma"/>
          <w:color w:val="38414D"/>
          <w:sz w:val="22"/>
          <w:szCs w:val="22"/>
        </w:rPr>
        <w:t>cena e</w:t>
      </w:r>
      <w:r w:rsidR="00693A0A">
        <w:rPr>
          <w:rFonts w:ascii="Cambria" w:eastAsia="Calibri" w:hAnsi="Cambria" w:cs="Tahoma"/>
          <w:color w:val="38414D"/>
          <w:sz w:val="22"/>
          <w:szCs w:val="22"/>
        </w:rPr>
        <w:t>d il</w:t>
      </w:r>
      <w:r w:rsidR="00046863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pernottamento</w:t>
      </w:r>
      <w:r w:rsidR="000408DC" w:rsidRPr="0016710C">
        <w:rPr>
          <w:rFonts w:ascii="Cambria" w:eastAsia="Calibri" w:hAnsi="Cambria" w:cs="Tahoma"/>
          <w:color w:val="38414D"/>
          <w:sz w:val="22"/>
          <w:szCs w:val="22"/>
        </w:rPr>
        <w:t>.</w:t>
      </w:r>
    </w:p>
    <w:p w:rsidR="0016710C" w:rsidRDefault="0016710C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CD6B4E" w:rsidRPr="0016710C" w:rsidRDefault="00046863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>4°</w:t>
      </w:r>
      <w:r w:rsidR="00CD6B4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giorno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CD6B4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893F3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Salisburgo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>–</w:t>
      </w:r>
      <w:r w:rsidR="00893F3E" w:rsidRPr="0016710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792C2B">
        <w:rPr>
          <w:rFonts w:ascii="Cambria" w:eastAsia="Calibri" w:hAnsi="Cambria" w:cs="Tahoma"/>
          <w:b/>
          <w:color w:val="38414D"/>
          <w:sz w:val="22"/>
          <w:szCs w:val="22"/>
        </w:rPr>
        <w:t xml:space="preserve">Rientro </w:t>
      </w:r>
    </w:p>
    <w:p w:rsidR="00294BE7" w:rsidRPr="0016710C" w:rsidRDefault="00CD6B4E" w:rsidP="00792C2B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16710C">
        <w:rPr>
          <w:rFonts w:ascii="Cambria" w:eastAsia="Calibri" w:hAnsi="Cambria" w:cs="Tahoma"/>
          <w:color w:val="38414D"/>
          <w:sz w:val="22"/>
          <w:szCs w:val="22"/>
        </w:rPr>
        <w:t xml:space="preserve">Prima colazione in </w:t>
      </w:r>
      <w:r w:rsidRPr="005826C2">
        <w:rPr>
          <w:rFonts w:ascii="Cambria" w:eastAsia="Calibri" w:hAnsi="Cambria" w:cs="Tahoma"/>
          <w:color w:val="38414D"/>
          <w:sz w:val="22"/>
          <w:szCs w:val="22"/>
        </w:rPr>
        <w:t>hotel</w:t>
      </w:r>
      <w:r w:rsidR="00CC4B87" w:rsidRPr="005826C2">
        <w:rPr>
          <w:rFonts w:ascii="Cambria" w:eastAsia="Calibri" w:hAnsi="Cambria" w:cs="Tahoma"/>
          <w:color w:val="38414D"/>
          <w:sz w:val="22"/>
          <w:szCs w:val="22"/>
        </w:rPr>
        <w:t xml:space="preserve">. Possibilità di effettuare la visita facoltativa alla </w:t>
      </w:r>
      <w:r w:rsidR="008532D9">
        <w:rPr>
          <w:rFonts w:ascii="Cambria" w:eastAsia="Calibri" w:hAnsi="Cambria" w:cs="Tahoma"/>
          <w:color w:val="38414D"/>
          <w:sz w:val="22"/>
          <w:szCs w:val="22"/>
        </w:rPr>
        <w:t>F</w:t>
      </w:r>
      <w:r w:rsidR="00CC4B87" w:rsidRPr="005826C2">
        <w:rPr>
          <w:rFonts w:ascii="Cambria" w:eastAsia="Calibri" w:hAnsi="Cambria" w:cs="Tahoma"/>
          <w:color w:val="38414D"/>
          <w:sz w:val="22"/>
          <w:szCs w:val="22"/>
        </w:rPr>
        <w:t>ortezza di Salisburgo, un</w:t>
      </w:r>
      <w:r w:rsidR="00CC4B87">
        <w:rPr>
          <w:rFonts w:ascii="Cambria" w:eastAsia="Calibri" w:hAnsi="Cambria" w:cs="Tahoma"/>
          <w:color w:val="38414D"/>
          <w:sz w:val="22"/>
          <w:szCs w:val="22"/>
        </w:rPr>
        <w:t xml:space="preserve"> autentico magnete di sguardi sopra le torri barocche della città di Salisburgo. Si tratta di un vero e proprio simbolo in bella vista, ormai inconfondibile parte del profilo della città conosciuto in tutto il mondo. Da lontano si presenta ai visitatori in tutta la sua imponenza, da vicino è possibile vivere a fior di pelle la storia che si nasconde dietro le sue spesse mura. Al termine della visita partenza per il viaggio di rientro. </w:t>
      </w:r>
      <w:r w:rsidR="00893F3E" w:rsidRPr="0016710C">
        <w:rPr>
          <w:rFonts w:ascii="Cambria" w:eastAsia="Calibri" w:hAnsi="Cambria" w:cs="Tahoma"/>
          <w:color w:val="38414D"/>
          <w:sz w:val="22"/>
          <w:szCs w:val="22"/>
        </w:rPr>
        <w:t>Pranzo libero lungo il percorso</w:t>
      </w:r>
      <w:r w:rsidR="00294BE7" w:rsidRPr="0016710C">
        <w:rPr>
          <w:rFonts w:ascii="Cambria" w:eastAsia="Calibri" w:hAnsi="Cambria" w:cs="Tahoma"/>
          <w:color w:val="38414D"/>
          <w:sz w:val="22"/>
          <w:szCs w:val="22"/>
        </w:rPr>
        <w:t>. Arrivo in serata</w:t>
      </w:r>
      <w:r w:rsidR="007A1D0A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nelle località di partenza. </w:t>
      </w:r>
      <w:r w:rsidR="00294BE7" w:rsidRPr="0016710C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</w:p>
    <w:p w:rsidR="0016710C" w:rsidRPr="00792C2B" w:rsidRDefault="0016710C" w:rsidP="00792C2B">
      <w:pPr>
        <w:pStyle w:val="paragraphscx187921599"/>
        <w:spacing w:before="0" w:beforeAutospacing="0" w:after="0" w:afterAutospacing="0"/>
        <w:textAlignment w:val="baseline"/>
        <w:rPr>
          <w:rFonts w:ascii="Cambria" w:eastAsia="Calibri" w:hAnsi="Cambria" w:cs="Tahoma"/>
          <w:b/>
          <w:color w:val="892700"/>
          <w:sz w:val="20"/>
          <w:szCs w:val="32"/>
          <w:lang w:eastAsia="en-US"/>
        </w:rPr>
      </w:pPr>
    </w:p>
    <w:p w:rsidR="00343835" w:rsidRDefault="00343835" w:rsidP="00343835">
      <w:pPr>
        <w:spacing w:after="0"/>
        <w:jc w:val="both"/>
        <w:rPr>
          <w:rFonts w:ascii="Cambria" w:eastAsia="Calibri" w:hAnsi="Cambria" w:cs="Tahoma"/>
          <w:b/>
          <w:color w:val="892700"/>
          <w:sz w:val="28"/>
          <w:szCs w:val="28"/>
        </w:rPr>
      </w:pPr>
      <w:r w:rsidRPr="00993798">
        <w:rPr>
          <w:rFonts w:ascii="Cambria" w:eastAsia="Calibri" w:hAnsi="Cambria" w:cs="Tahoma"/>
          <w:b/>
          <w:color w:val="892700"/>
          <w:sz w:val="28"/>
          <w:szCs w:val="28"/>
        </w:rPr>
        <w:t xml:space="preserve">Quota di partecipazione 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>per persona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  <w:t>€   515,00</w:t>
      </w:r>
    </w:p>
    <w:p w:rsidR="00343835" w:rsidRPr="00DF5859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Supplemento singola netto (</w:t>
      </w:r>
      <w:proofErr w:type="spellStart"/>
      <w:r w:rsidRPr="00DF5859">
        <w:rPr>
          <w:rFonts w:ascii="Cambria" w:eastAsia="Calibri" w:hAnsi="Cambria" w:cs="Tahoma"/>
          <w:color w:val="38414D"/>
          <w:sz w:val="22"/>
        </w:rPr>
        <w:t>max</w:t>
      </w:r>
      <w:proofErr w:type="spellEnd"/>
      <w:r w:rsidRPr="00DF5859">
        <w:rPr>
          <w:rFonts w:ascii="Cambria" w:eastAsia="Calibri" w:hAnsi="Cambria" w:cs="Tahoma"/>
          <w:color w:val="38414D"/>
          <w:sz w:val="22"/>
        </w:rPr>
        <w:t xml:space="preserve"> 3)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>€         176</w:t>
      </w:r>
      <w:r w:rsidRPr="00DF5859">
        <w:rPr>
          <w:rFonts w:ascii="Cambria" w:eastAsia="Calibri" w:hAnsi="Cambria" w:cs="Tahoma"/>
          <w:color w:val="38414D"/>
          <w:sz w:val="22"/>
        </w:rPr>
        <w:t>,00</w:t>
      </w:r>
    </w:p>
    <w:p w:rsidR="00343835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adulti 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 xml:space="preserve">€         - </w:t>
      </w:r>
      <w:r>
        <w:rPr>
          <w:rFonts w:ascii="Cambria" w:eastAsia="Calibri" w:hAnsi="Cambria" w:cs="Tahoma"/>
          <w:color w:val="38414D"/>
          <w:sz w:val="22"/>
        </w:rPr>
        <w:t>2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343835" w:rsidRPr="00DF5859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bambini </w:t>
      </w:r>
      <w:r>
        <w:rPr>
          <w:rFonts w:ascii="Cambria" w:eastAsia="Calibri" w:hAnsi="Cambria" w:cs="Tahoma"/>
          <w:color w:val="38414D"/>
          <w:sz w:val="22"/>
        </w:rPr>
        <w:t>6</w:t>
      </w:r>
      <w:r w:rsidRPr="00DF5859">
        <w:rPr>
          <w:rFonts w:ascii="Cambria" w:eastAsia="Calibri" w:hAnsi="Cambria" w:cs="Tahoma"/>
          <w:color w:val="38414D"/>
          <w:sz w:val="22"/>
        </w:rPr>
        <w:t xml:space="preserve"> – </w:t>
      </w:r>
      <w:r>
        <w:rPr>
          <w:rFonts w:ascii="Cambria" w:eastAsia="Calibri" w:hAnsi="Cambria" w:cs="Tahoma"/>
          <w:color w:val="38414D"/>
          <w:sz w:val="22"/>
        </w:rPr>
        <w:t>12</w:t>
      </w:r>
      <w:r w:rsidRPr="00DF5859">
        <w:rPr>
          <w:rFonts w:ascii="Cambria" w:eastAsia="Calibri" w:hAnsi="Cambria" w:cs="Tahoma"/>
          <w:color w:val="38414D"/>
          <w:sz w:val="22"/>
        </w:rPr>
        <w:t xml:space="preserve"> anni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 xml:space="preserve">€         </w:t>
      </w:r>
      <w:r w:rsidRPr="00DF5859">
        <w:rPr>
          <w:rFonts w:ascii="Cambria" w:eastAsia="Calibri" w:hAnsi="Cambria" w:cs="Tahoma"/>
          <w:color w:val="38414D"/>
          <w:sz w:val="22"/>
        </w:rPr>
        <w:t xml:space="preserve">- </w:t>
      </w:r>
      <w:r>
        <w:rPr>
          <w:rFonts w:ascii="Cambria" w:eastAsia="Calibri" w:hAnsi="Cambria" w:cs="Tahoma"/>
          <w:color w:val="38414D"/>
          <w:sz w:val="22"/>
        </w:rPr>
        <w:t>7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343835" w:rsidRPr="00DF5859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bambini 2 – </w:t>
      </w:r>
      <w:r>
        <w:rPr>
          <w:rFonts w:ascii="Cambria" w:eastAsia="Calibri" w:hAnsi="Cambria" w:cs="Tahoma"/>
          <w:color w:val="38414D"/>
          <w:sz w:val="22"/>
        </w:rPr>
        <w:t>6</w:t>
      </w:r>
      <w:r w:rsidRPr="00DF5859">
        <w:rPr>
          <w:rFonts w:ascii="Cambria" w:eastAsia="Calibri" w:hAnsi="Cambria" w:cs="Tahoma"/>
          <w:color w:val="38414D"/>
          <w:sz w:val="22"/>
        </w:rPr>
        <w:t xml:space="preserve"> anni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 xml:space="preserve">€       </w:t>
      </w:r>
      <w:r w:rsidRPr="00DF5859">
        <w:rPr>
          <w:rFonts w:ascii="Cambria" w:eastAsia="Calibri" w:hAnsi="Cambria" w:cs="Tahoma"/>
          <w:color w:val="38414D"/>
          <w:sz w:val="22"/>
        </w:rPr>
        <w:t xml:space="preserve">- </w:t>
      </w:r>
      <w:r>
        <w:rPr>
          <w:rFonts w:ascii="Cambria" w:eastAsia="Calibri" w:hAnsi="Cambria" w:cs="Tahoma"/>
          <w:color w:val="38414D"/>
          <w:sz w:val="22"/>
        </w:rPr>
        <w:t>10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343835" w:rsidRPr="00DF5859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Bambini 0 – 2</w:t>
      </w:r>
      <w:r w:rsidRPr="00DF5859">
        <w:rPr>
          <w:rFonts w:ascii="Cambria" w:eastAsia="Calibri" w:hAnsi="Cambria" w:cs="Tahoma"/>
          <w:color w:val="38414D"/>
          <w:sz w:val="22"/>
        </w:rPr>
        <w:tab/>
        <w:t>anni GRATUITI</w:t>
      </w:r>
    </w:p>
    <w:p w:rsidR="00343835" w:rsidRPr="00DF5859" w:rsidRDefault="00343835" w:rsidP="00343835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Garanzia no penale Chiesa Viaggi facoltativa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 xml:space="preserve">€           </w:t>
      </w:r>
      <w:r>
        <w:rPr>
          <w:rFonts w:ascii="Cambria" w:eastAsia="Calibri" w:hAnsi="Cambria" w:cs="Tahoma"/>
          <w:color w:val="38414D"/>
          <w:sz w:val="22"/>
        </w:rPr>
        <w:t>3</w:t>
      </w:r>
      <w:r w:rsidRPr="00DF5859">
        <w:rPr>
          <w:rFonts w:ascii="Cambria" w:eastAsia="Calibri" w:hAnsi="Cambria" w:cs="Tahoma"/>
          <w:color w:val="38414D"/>
          <w:sz w:val="22"/>
        </w:rPr>
        <w:t xml:space="preserve">0,00 </w:t>
      </w:r>
    </w:p>
    <w:p w:rsidR="00343835" w:rsidRDefault="00343835" w:rsidP="00343835">
      <w:pPr>
        <w:spacing w:after="0"/>
        <w:rPr>
          <w:rFonts w:ascii="Cambria" w:eastAsia="Calibri" w:hAnsi="Cambria" w:cs="Tahoma"/>
          <w:b/>
          <w:i/>
          <w:color w:val="38414D"/>
          <w:sz w:val="20"/>
        </w:rPr>
      </w:pPr>
      <w:r w:rsidRPr="00526264">
        <w:rPr>
          <w:rFonts w:ascii="Cambria" w:eastAsia="Calibri" w:hAnsi="Cambria" w:cs="Tahoma"/>
          <w:b/>
          <w:i/>
          <w:color w:val="38414D"/>
          <w:sz w:val="20"/>
        </w:rPr>
        <w:t>(da stipularsi obbligatoriamente all’atto dell’iscrizione oltre tale termine non sarà possibile attivarla)</w:t>
      </w:r>
    </w:p>
    <w:p w:rsidR="00343835" w:rsidRPr="00DF5859" w:rsidRDefault="00343835" w:rsidP="00343835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lastRenderedPageBreak/>
        <w:t>** Con questa garanzia potrete prenotare in tutta tranquillità, anche con largo anticipo, ed avrete comunque la possibilità di cancellare la prenotazione per qualsiasi motivo fino a 5 giorni lavorativi antecedenti la data della partenza, semplicemente informandoci per iscritto senza presentare documenti o motivazioni, senza franchigia ad eccezione del valore della garanzia stessa.</w:t>
      </w:r>
    </w:p>
    <w:p w:rsidR="00343835" w:rsidRPr="00DF5859" w:rsidRDefault="00343835" w:rsidP="00343835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t>In caso di annullamento fino a 2 giorni lavorativi antecedenti la data di partenza, la penale sarà del 50%, in caso di annullamento fino al giorno prima della partenza, la penale sarà dell’80%. In caso di annullamento il giorno della partenza o no show, la penale sarà del 100%.</w:t>
      </w:r>
    </w:p>
    <w:p w:rsidR="00792C2B" w:rsidRPr="00792C2B" w:rsidRDefault="00792C2B" w:rsidP="00792C2B">
      <w:pPr>
        <w:widowControl w:val="0"/>
        <w:tabs>
          <w:tab w:val="left" w:pos="3261"/>
        </w:tabs>
        <w:suppressAutoHyphens/>
        <w:spacing w:after="0"/>
        <w:rPr>
          <w:rFonts w:ascii="Cambria" w:eastAsia="SimSun" w:hAnsi="Cambria" w:cs="Tahoma"/>
          <w:color w:val="38414D"/>
          <w:kern w:val="1"/>
          <w:sz w:val="20"/>
          <w:szCs w:val="20"/>
          <w:lang w:eastAsia="hi-IN" w:bidi="hi-IN"/>
        </w:rPr>
      </w:pPr>
    </w:p>
    <w:p w:rsidR="00464A30" w:rsidRDefault="00464A30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La quota comprende: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trasporto in pullman Gran Turismo, sistemazione in hotel 3</w:t>
      </w:r>
      <w:r w:rsidR="001D4A09">
        <w:rPr>
          <w:rFonts w:ascii="Cambria" w:eastAsia="Calibri" w:hAnsi="Cambria" w:cs="Tahoma"/>
          <w:color w:val="38414D"/>
          <w:sz w:val="22"/>
          <w:szCs w:val="22"/>
          <w:lang w:eastAsia="en-US"/>
        </w:rPr>
        <w:t>/4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stelle</w:t>
      </w:r>
      <w:r w:rsidR="00E33772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a </w:t>
      </w:r>
      <w:r w:rsidR="00893F3E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Salisburgo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o dintorni, </w:t>
      </w:r>
      <w:r w:rsidR="00333BFC" w:rsidRPr="008532D9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pasti come da programma, visite guidate come da programma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>, assicuraz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ione medico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792C2B">
        <w:rPr>
          <w:rFonts w:ascii="Cambria" w:eastAsia="Calibri" w:hAnsi="Cambria" w:cs="Tahoma"/>
          <w:color w:val="38414D"/>
          <w:sz w:val="22"/>
          <w:szCs w:val="22"/>
          <w:lang w:eastAsia="en-US"/>
        </w:rPr>
        <w:t>bagaglio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e</w:t>
      </w:r>
      <w:r w:rsidR="008E7359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accompagnatore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>.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 </w:t>
      </w:r>
    </w:p>
    <w:p w:rsidR="00792C2B" w:rsidRPr="0016710C" w:rsidRDefault="00792C2B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</w:p>
    <w:p w:rsidR="005136CF" w:rsidRDefault="00464A30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16710C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La quota non comprende: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facchinaggio, tassa di soggiorno ove previsto da pagare in hotel</w:t>
      </w:r>
      <w:r w:rsidR="00E33772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, 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mance ed extra in</w:t>
      </w:r>
      <w:r w:rsidR="00E33772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genere,</w:t>
      </w:r>
      <w:r w:rsidR="00DA3FCB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F44FFC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le bevande,</w:t>
      </w:r>
      <w:r w:rsidR="00E33772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>i pasti non menzionati</w:t>
      </w:r>
      <w:r w:rsidR="005136CF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,</w:t>
      </w:r>
      <w:r w:rsidR="008E7359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ingressi ove previsti,</w:t>
      </w:r>
      <w:r w:rsidR="005136CF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E319EF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auricolari, </w:t>
      </w:r>
      <w:r w:rsidR="005136CF"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>assicurazione annullamento</w:t>
      </w:r>
      <w:r w:rsidR="00333BF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e</w:t>
      </w:r>
      <w:r w:rsidRPr="0016710C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tutto quanto non menzionato ne “la quota comprende”.</w:t>
      </w:r>
    </w:p>
    <w:p w:rsidR="00936874" w:rsidRDefault="00936874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</w:p>
    <w:p w:rsidR="00936874" w:rsidRDefault="00936874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4E7305">
        <w:rPr>
          <w:rFonts w:ascii="Cambria" w:eastAsia="Calibri" w:hAnsi="Cambria" w:cs="Tahoma"/>
          <w:b/>
          <w:color w:val="38414D"/>
          <w:sz w:val="22"/>
          <w:szCs w:val="22"/>
          <w:highlight w:val="yellow"/>
          <w:lang w:eastAsia="en-US"/>
        </w:rPr>
        <w:t>ESCURSIONI FACOLTATIVE</w:t>
      </w:r>
      <w:r w:rsidRPr="00936874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:</w:t>
      </w:r>
    </w:p>
    <w:p w:rsidR="004E7305" w:rsidRPr="004E7305" w:rsidRDefault="004E7305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</w:pPr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Salisburgo: cena con concerto nella Fortezza, oppure solo concerto serale nella Fortezza.</w:t>
      </w:r>
    </w:p>
    <w:p w:rsidR="004E7305" w:rsidRPr="004E7305" w:rsidRDefault="004E7305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b/>
          <w:color w:val="38414D"/>
          <w:sz w:val="22"/>
          <w:szCs w:val="22"/>
          <w:highlight w:val="yellow"/>
          <w:lang w:eastAsia="en-US"/>
        </w:rPr>
      </w:pPr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Salisburgo: visita guidata della Fortezza.</w:t>
      </w:r>
    </w:p>
    <w:p w:rsidR="00936874" w:rsidRDefault="004E7305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 xml:space="preserve">Laghi Salisburghesi: giro in battello da Saint </w:t>
      </w:r>
      <w:proofErr w:type="spellStart"/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Gilgen</w:t>
      </w:r>
      <w:proofErr w:type="spellEnd"/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 xml:space="preserve"> a Saint </w:t>
      </w:r>
      <w:proofErr w:type="spellStart"/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Wolfang</w:t>
      </w:r>
      <w:proofErr w:type="spellEnd"/>
      <w:r w:rsidRPr="004E7305">
        <w:rPr>
          <w:rFonts w:ascii="Cambria" w:eastAsia="Calibri" w:hAnsi="Cambria" w:cs="Tahoma"/>
          <w:color w:val="38414D"/>
          <w:sz w:val="22"/>
          <w:szCs w:val="22"/>
          <w:highlight w:val="yellow"/>
          <w:lang w:eastAsia="en-US"/>
        </w:rPr>
        <w:t>.</w:t>
      </w:r>
    </w:p>
    <w:p w:rsidR="004E7305" w:rsidRDefault="004E7305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</w:p>
    <w:p w:rsidR="00343835" w:rsidRDefault="00343835" w:rsidP="00343835">
      <w:pPr>
        <w:jc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10% di sconto riservato ai soci del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Cral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Satap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e familiari di primo grado che viaggiano col socio. Sconto non cedibile a terzi</w:t>
      </w:r>
    </w:p>
    <w:p w:rsidR="004E7305" w:rsidRPr="00792C2B" w:rsidRDefault="004E7305" w:rsidP="00792C2B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</w:p>
    <w:sectPr w:rsidR="004E7305" w:rsidRPr="00792C2B" w:rsidSect="00314F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3C" w:rsidRDefault="0077043C" w:rsidP="0016710C">
      <w:pPr>
        <w:spacing w:after="0"/>
      </w:pPr>
      <w:r>
        <w:separator/>
      </w:r>
    </w:p>
  </w:endnote>
  <w:endnote w:type="continuationSeparator" w:id="0">
    <w:p w:rsidR="0077043C" w:rsidRDefault="0077043C" w:rsidP="001671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ormata Condensed">
    <w:altName w:val="Format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mata-Medium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3C" w:rsidRDefault="0077043C" w:rsidP="0016710C">
      <w:pPr>
        <w:spacing w:after="0"/>
      </w:pPr>
      <w:r>
        <w:separator/>
      </w:r>
    </w:p>
  </w:footnote>
  <w:footnote w:type="continuationSeparator" w:id="0">
    <w:p w:rsidR="0077043C" w:rsidRDefault="0077043C" w:rsidP="001671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EF" w:rsidRDefault="00A878EF">
    <w:pPr>
      <w:pStyle w:val="Intestazione"/>
    </w:pPr>
    <w:r w:rsidRPr="0016710C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-1905</wp:posOffset>
          </wp:positionV>
          <wp:extent cx="2476500" cy="419100"/>
          <wp:effectExtent l="19050" t="0" r="0" b="0"/>
          <wp:wrapTopAndBottom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26"/>
    <w:rsid w:val="00007D5A"/>
    <w:rsid w:val="000408DC"/>
    <w:rsid w:val="00046863"/>
    <w:rsid w:val="00075251"/>
    <w:rsid w:val="000A0E39"/>
    <w:rsid w:val="000A6F66"/>
    <w:rsid w:val="000C140E"/>
    <w:rsid w:val="000E430D"/>
    <w:rsid w:val="000F5C70"/>
    <w:rsid w:val="00152F60"/>
    <w:rsid w:val="00163068"/>
    <w:rsid w:val="0016710C"/>
    <w:rsid w:val="00180BC4"/>
    <w:rsid w:val="00186146"/>
    <w:rsid w:val="001A6812"/>
    <w:rsid w:val="001C2B36"/>
    <w:rsid w:val="001D2BDA"/>
    <w:rsid w:val="001D4A09"/>
    <w:rsid w:val="001E1B36"/>
    <w:rsid w:val="0020675F"/>
    <w:rsid w:val="0028421E"/>
    <w:rsid w:val="00294BE7"/>
    <w:rsid w:val="002B5893"/>
    <w:rsid w:val="002B7F6E"/>
    <w:rsid w:val="00314F44"/>
    <w:rsid w:val="00333BFC"/>
    <w:rsid w:val="00343835"/>
    <w:rsid w:val="00384036"/>
    <w:rsid w:val="00387FA8"/>
    <w:rsid w:val="003A583C"/>
    <w:rsid w:val="003B66AA"/>
    <w:rsid w:val="003C5FCC"/>
    <w:rsid w:val="003C7CF3"/>
    <w:rsid w:val="003E5CF7"/>
    <w:rsid w:val="003F2E00"/>
    <w:rsid w:val="00437161"/>
    <w:rsid w:val="0044751E"/>
    <w:rsid w:val="00464A30"/>
    <w:rsid w:val="004702F4"/>
    <w:rsid w:val="00470764"/>
    <w:rsid w:val="004A4045"/>
    <w:rsid w:val="004E7305"/>
    <w:rsid w:val="005136CF"/>
    <w:rsid w:val="005826C2"/>
    <w:rsid w:val="00583717"/>
    <w:rsid w:val="00586A3E"/>
    <w:rsid w:val="00593C1D"/>
    <w:rsid w:val="005B538D"/>
    <w:rsid w:val="005D198B"/>
    <w:rsid w:val="005D5E05"/>
    <w:rsid w:val="00610697"/>
    <w:rsid w:val="006139BF"/>
    <w:rsid w:val="0062643A"/>
    <w:rsid w:val="00645740"/>
    <w:rsid w:val="00693A0A"/>
    <w:rsid w:val="006A267A"/>
    <w:rsid w:val="007013F1"/>
    <w:rsid w:val="00716C2F"/>
    <w:rsid w:val="00720B50"/>
    <w:rsid w:val="00740830"/>
    <w:rsid w:val="0077043C"/>
    <w:rsid w:val="00792C2B"/>
    <w:rsid w:val="00795854"/>
    <w:rsid w:val="007A1D0A"/>
    <w:rsid w:val="007B4E50"/>
    <w:rsid w:val="007B59A7"/>
    <w:rsid w:val="0082319C"/>
    <w:rsid w:val="0082406E"/>
    <w:rsid w:val="008532D9"/>
    <w:rsid w:val="00893F3E"/>
    <w:rsid w:val="008E5FCA"/>
    <w:rsid w:val="008E7359"/>
    <w:rsid w:val="008F6F3F"/>
    <w:rsid w:val="00916DF2"/>
    <w:rsid w:val="00936874"/>
    <w:rsid w:val="0094023B"/>
    <w:rsid w:val="009421ED"/>
    <w:rsid w:val="009749FE"/>
    <w:rsid w:val="00977EE2"/>
    <w:rsid w:val="009B6136"/>
    <w:rsid w:val="009C0364"/>
    <w:rsid w:val="009D050E"/>
    <w:rsid w:val="009E25E5"/>
    <w:rsid w:val="00A0101C"/>
    <w:rsid w:val="00A33349"/>
    <w:rsid w:val="00A52277"/>
    <w:rsid w:val="00A72416"/>
    <w:rsid w:val="00A82C64"/>
    <w:rsid w:val="00A878EF"/>
    <w:rsid w:val="00AA1FC9"/>
    <w:rsid w:val="00AE7662"/>
    <w:rsid w:val="00B40E2E"/>
    <w:rsid w:val="00B70034"/>
    <w:rsid w:val="00B7670A"/>
    <w:rsid w:val="00BA3227"/>
    <w:rsid w:val="00BD2542"/>
    <w:rsid w:val="00C42526"/>
    <w:rsid w:val="00C57A51"/>
    <w:rsid w:val="00C77B54"/>
    <w:rsid w:val="00CC4B87"/>
    <w:rsid w:val="00CD6B4E"/>
    <w:rsid w:val="00CF5DE7"/>
    <w:rsid w:val="00D359CF"/>
    <w:rsid w:val="00D85BB5"/>
    <w:rsid w:val="00D97819"/>
    <w:rsid w:val="00DA3FCB"/>
    <w:rsid w:val="00DC0F89"/>
    <w:rsid w:val="00DD5658"/>
    <w:rsid w:val="00E319EF"/>
    <w:rsid w:val="00E33772"/>
    <w:rsid w:val="00E61D2F"/>
    <w:rsid w:val="00E859D1"/>
    <w:rsid w:val="00EC1DE8"/>
    <w:rsid w:val="00EE1CE4"/>
    <w:rsid w:val="00F014F7"/>
    <w:rsid w:val="00F3455B"/>
    <w:rsid w:val="00F35F62"/>
    <w:rsid w:val="00F44FFC"/>
    <w:rsid w:val="00F670AD"/>
    <w:rsid w:val="00FD74A4"/>
    <w:rsid w:val="00FF5F99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26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4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BD2542"/>
    <w:rPr>
      <w:color w:val="0000FF"/>
      <w:u w:val="single"/>
    </w:rPr>
  </w:style>
  <w:style w:type="paragraph" w:customStyle="1" w:styleId="paragraphscx187921599">
    <w:name w:val="paragraph scx187921599"/>
    <w:basedOn w:val="Normale"/>
    <w:rsid w:val="00AE76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scx187921599">
    <w:name w:val="eop scx187921599"/>
    <w:basedOn w:val="Carpredefinitoparagrafo"/>
    <w:rsid w:val="00AE7662"/>
  </w:style>
  <w:style w:type="character" w:customStyle="1" w:styleId="normaltextrunscx187921599">
    <w:name w:val="normaltextrun scx187921599"/>
    <w:basedOn w:val="Carpredefinitoparagrafo"/>
    <w:rsid w:val="00464A30"/>
  </w:style>
  <w:style w:type="character" w:customStyle="1" w:styleId="spellingerrorscx187921599">
    <w:name w:val="spellingerror scx187921599"/>
    <w:basedOn w:val="Carpredefinitoparagrafo"/>
    <w:rsid w:val="00464A30"/>
  </w:style>
  <w:style w:type="character" w:styleId="Enfasigrassetto">
    <w:name w:val="Strong"/>
    <w:basedOn w:val="Carpredefinitoparagrafo"/>
    <w:uiPriority w:val="22"/>
    <w:qFormat/>
    <w:rsid w:val="00384036"/>
    <w:rPr>
      <w:b/>
      <w:bCs/>
    </w:rPr>
  </w:style>
  <w:style w:type="character" w:customStyle="1" w:styleId="apple-converted-space">
    <w:name w:val="apple-converted-space"/>
    <w:basedOn w:val="Carpredefinitoparagrafo"/>
    <w:rsid w:val="00384036"/>
  </w:style>
  <w:style w:type="paragraph" w:styleId="Puntoelenco">
    <w:name w:val="List Bullet"/>
    <w:basedOn w:val="Normale"/>
    <w:autoRedefine/>
    <w:semiHidden/>
    <w:rsid w:val="006A267A"/>
    <w:pPr>
      <w:spacing w:after="0"/>
    </w:pPr>
    <w:rPr>
      <w:rFonts w:ascii="Segoe UI" w:eastAsia="Times New Roman" w:hAnsi="Segoe UI" w:cs="Tahoma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94BE7"/>
    <w:pPr>
      <w:spacing w:after="0"/>
      <w:jc w:val="both"/>
    </w:pPr>
    <w:rPr>
      <w:rFonts w:ascii="Exotc350 Lt BT" w:eastAsia="Times New Roman" w:hAnsi="Exotc350 Lt BT" w:cs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94BE7"/>
    <w:rPr>
      <w:rFonts w:ascii="Exotc350 Lt BT" w:eastAsia="Times New Roman" w:hAnsi="Exotc350 Lt BT" w:cs="Times New Roman"/>
      <w:sz w:val="28"/>
      <w:szCs w:val="20"/>
      <w:lang w:eastAsia="it-IT"/>
    </w:rPr>
  </w:style>
  <w:style w:type="paragraph" w:customStyle="1" w:styleId="sdfsq">
    <w:name w:val="sdfsq"/>
    <w:basedOn w:val="Normale"/>
    <w:rsid w:val="00294B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CD6B4E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6C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6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710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710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710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10C"/>
    <w:rPr>
      <w:sz w:val="24"/>
      <w:szCs w:val="24"/>
    </w:rPr>
  </w:style>
  <w:style w:type="paragraph" w:customStyle="1" w:styleId="Pa12">
    <w:name w:val="Pa12"/>
    <w:basedOn w:val="Normale"/>
    <w:next w:val="Normale"/>
    <w:uiPriority w:val="99"/>
    <w:rsid w:val="00343835"/>
    <w:pPr>
      <w:autoSpaceDE w:val="0"/>
      <w:autoSpaceDN w:val="0"/>
      <w:adjustRightInd w:val="0"/>
      <w:spacing w:after="0" w:line="241" w:lineRule="atLeast"/>
    </w:pPr>
    <w:rPr>
      <w:rFonts w:ascii="Formata Condensed" w:eastAsia="Calibri" w:hAnsi="Formata Condensed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Utente</cp:lastModifiedBy>
  <cp:revision>18</cp:revision>
  <cp:lastPrinted>2016-10-26T13:19:00Z</cp:lastPrinted>
  <dcterms:created xsi:type="dcterms:W3CDTF">2017-12-14T08:57:00Z</dcterms:created>
  <dcterms:modified xsi:type="dcterms:W3CDTF">2021-03-17T16:56:00Z</dcterms:modified>
</cp:coreProperties>
</file>